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F04E3A" w14:textId="77777777" w:rsidR="005E19D6" w:rsidRPr="00482396" w:rsidRDefault="005E19D6" w:rsidP="005E19D6">
      <w:pPr>
        <w:suppressAutoHyphens/>
        <w:autoSpaceDE w:val="0"/>
        <w:ind w:hanging="360"/>
        <w:jc w:val="center"/>
        <w:rPr>
          <w:sz w:val="24"/>
          <w:szCs w:val="24"/>
          <w:lang w:eastAsia="zh-CN"/>
        </w:rPr>
      </w:pPr>
      <w:r w:rsidRPr="00482396">
        <w:rPr>
          <w:b/>
          <w:bCs/>
          <w:sz w:val="24"/>
          <w:szCs w:val="24"/>
          <w:lang w:eastAsia="zh-CN"/>
        </w:rPr>
        <w:t>ELŐZETES HATÁSVIZSGÁLATI LAP</w:t>
      </w:r>
    </w:p>
    <w:p w14:paraId="0DF5C590" w14:textId="77777777" w:rsidR="005E19D6" w:rsidRPr="00482396" w:rsidRDefault="005E19D6" w:rsidP="005E19D6">
      <w:pPr>
        <w:suppressAutoHyphens/>
        <w:autoSpaceDE w:val="0"/>
        <w:jc w:val="both"/>
        <w:rPr>
          <w:sz w:val="24"/>
          <w:szCs w:val="24"/>
          <w:lang w:eastAsia="zh-CN"/>
        </w:rPr>
      </w:pPr>
    </w:p>
    <w:p w14:paraId="28A8EB86" w14:textId="292C4FF2" w:rsidR="005E19D6" w:rsidRPr="00482396" w:rsidRDefault="005E19D6" w:rsidP="005E19D6">
      <w:pPr>
        <w:pStyle w:val="Default"/>
        <w:jc w:val="center"/>
        <w:rPr>
          <w:rFonts w:ascii="Times New Roman" w:hAnsi="Times New Roman" w:cs="Times New Roman"/>
          <w:b/>
          <w:bCs/>
          <w:color w:val="auto"/>
        </w:rPr>
      </w:pPr>
      <w:r w:rsidRPr="00482396">
        <w:rPr>
          <w:rFonts w:ascii="Times New Roman" w:hAnsi="Times New Roman" w:cs="Times New Roman"/>
          <w:b/>
          <w:bCs/>
          <w:color w:val="auto"/>
        </w:rPr>
        <w:t>Jánoshalma Városi Önkormányzat</w:t>
      </w:r>
      <w:r w:rsidR="005E7E37" w:rsidRPr="005E7E37">
        <w:t xml:space="preserve"> </w:t>
      </w:r>
      <w:r w:rsidR="005E7E37" w:rsidRPr="005E7E37">
        <w:rPr>
          <w:rFonts w:ascii="Times New Roman" w:hAnsi="Times New Roman" w:cs="Times New Roman"/>
          <w:b/>
          <w:bCs/>
          <w:color w:val="auto"/>
        </w:rPr>
        <w:t>Képviselő-testületének</w:t>
      </w:r>
    </w:p>
    <w:p w14:paraId="73602EB8" w14:textId="3BC36C90" w:rsidR="005E19D6" w:rsidRPr="00482396" w:rsidRDefault="00534C58" w:rsidP="005E19D6">
      <w:pPr>
        <w:pStyle w:val="Default"/>
        <w:jc w:val="center"/>
        <w:rPr>
          <w:rFonts w:ascii="Times New Roman" w:hAnsi="Times New Roman" w:cs="Times New Roman"/>
          <w:b/>
          <w:bCs/>
          <w:color w:val="auto"/>
        </w:rPr>
      </w:pPr>
      <w:r>
        <w:rPr>
          <w:rFonts w:ascii="Times New Roman" w:hAnsi="Times New Roman" w:cs="Times New Roman"/>
          <w:b/>
          <w:bCs/>
          <w:color w:val="auto"/>
        </w:rPr>
        <w:t>4</w:t>
      </w:r>
      <w:r w:rsidR="005E7E37" w:rsidRPr="005E7E37">
        <w:rPr>
          <w:rFonts w:ascii="Times New Roman" w:hAnsi="Times New Roman" w:cs="Times New Roman"/>
          <w:b/>
          <w:bCs/>
          <w:color w:val="auto"/>
        </w:rPr>
        <w:t>/2026. (II. 1</w:t>
      </w:r>
      <w:r>
        <w:rPr>
          <w:rFonts w:ascii="Times New Roman" w:hAnsi="Times New Roman" w:cs="Times New Roman"/>
          <w:b/>
          <w:bCs/>
          <w:color w:val="auto"/>
        </w:rPr>
        <w:t>3</w:t>
      </w:r>
      <w:r w:rsidR="005E7E37" w:rsidRPr="005E7E37">
        <w:rPr>
          <w:rFonts w:ascii="Times New Roman" w:hAnsi="Times New Roman" w:cs="Times New Roman"/>
          <w:b/>
          <w:bCs/>
          <w:color w:val="auto"/>
        </w:rPr>
        <w:t xml:space="preserve">.) </w:t>
      </w:r>
      <w:r w:rsidR="005E19D6" w:rsidRPr="00482396">
        <w:rPr>
          <w:rFonts w:ascii="Times New Roman" w:hAnsi="Times New Roman" w:cs="Times New Roman"/>
          <w:b/>
          <w:bCs/>
          <w:color w:val="auto"/>
        </w:rPr>
        <w:t>önkormányzati rendelete</w:t>
      </w:r>
    </w:p>
    <w:p w14:paraId="4BED4E24" w14:textId="77777777" w:rsidR="005E19D6" w:rsidRPr="00482396" w:rsidRDefault="005E19D6" w:rsidP="005E19D6">
      <w:pPr>
        <w:pStyle w:val="Default"/>
        <w:jc w:val="center"/>
        <w:rPr>
          <w:rFonts w:ascii="Times New Roman" w:hAnsi="Times New Roman" w:cs="Times New Roman"/>
          <w:color w:val="auto"/>
        </w:rPr>
      </w:pPr>
    </w:p>
    <w:p w14:paraId="59126A07" w14:textId="593435ED" w:rsidR="005E7E37" w:rsidRDefault="005E7E37" w:rsidP="005E7E37">
      <w:pPr>
        <w:pStyle w:val="Szvegtrzs"/>
        <w:spacing w:before="240" w:after="0" w:line="240" w:lineRule="auto"/>
        <w:jc w:val="center"/>
        <w:rPr>
          <w:b/>
          <w:bCs/>
        </w:rPr>
      </w:pPr>
      <w:r>
        <w:rPr>
          <w:b/>
          <w:bCs/>
        </w:rPr>
        <w:t xml:space="preserve">az étkezési térítési díjak megállapításáról és beszedéséről </w:t>
      </w:r>
    </w:p>
    <w:p w14:paraId="69DB9A4F" w14:textId="7F25986D" w:rsidR="005E19D6" w:rsidRPr="00482396" w:rsidRDefault="005E19D6" w:rsidP="005E19D6">
      <w:pPr>
        <w:ind w:left="284" w:hanging="284"/>
        <w:jc w:val="center"/>
        <w:rPr>
          <w:b/>
          <w:sz w:val="24"/>
          <w:szCs w:val="24"/>
        </w:rPr>
      </w:pPr>
    </w:p>
    <w:p w14:paraId="4650C083" w14:textId="77777777" w:rsidR="005E19D6" w:rsidRPr="00482396" w:rsidRDefault="005E19D6" w:rsidP="005E7E37">
      <w:pPr>
        <w:suppressAutoHyphens/>
        <w:ind w:right="-1"/>
        <w:rPr>
          <w:b/>
          <w:sz w:val="24"/>
          <w:szCs w:val="24"/>
          <w:lang w:eastAsia="zh-CN"/>
        </w:rPr>
      </w:pPr>
    </w:p>
    <w:p w14:paraId="22F64ACB" w14:textId="77777777" w:rsidR="005E19D6" w:rsidRPr="00482396" w:rsidRDefault="005E19D6" w:rsidP="005E19D6">
      <w:pPr>
        <w:suppressAutoHyphens/>
        <w:autoSpaceDE w:val="0"/>
        <w:ind w:hanging="360"/>
        <w:jc w:val="center"/>
        <w:rPr>
          <w:sz w:val="24"/>
          <w:szCs w:val="24"/>
          <w:lang w:eastAsia="zh-CN"/>
        </w:rPr>
      </w:pPr>
      <w:r w:rsidRPr="00482396">
        <w:rPr>
          <w:bCs/>
          <w:sz w:val="24"/>
          <w:szCs w:val="24"/>
          <w:lang w:eastAsia="zh-CN"/>
        </w:rPr>
        <w:t>(jogalkotásról szóló 2010. évi CXXX. törvény 17.§-a alapján)</w:t>
      </w:r>
    </w:p>
    <w:p w14:paraId="5DA0021F" w14:textId="77777777" w:rsidR="005E19D6" w:rsidRPr="00482396" w:rsidRDefault="005E19D6" w:rsidP="005E19D6">
      <w:pPr>
        <w:suppressAutoHyphens/>
        <w:autoSpaceDE w:val="0"/>
        <w:jc w:val="both"/>
        <w:rPr>
          <w:bCs/>
          <w:sz w:val="24"/>
          <w:szCs w:val="24"/>
          <w:lang w:eastAsia="zh-CN"/>
        </w:rPr>
      </w:pPr>
    </w:p>
    <w:p w14:paraId="5E7E37D3" w14:textId="77777777" w:rsidR="005E19D6" w:rsidRPr="00482396" w:rsidRDefault="005E19D6" w:rsidP="005E19D6">
      <w:pPr>
        <w:suppressAutoHyphens/>
        <w:autoSpaceDE w:val="0"/>
        <w:jc w:val="both"/>
        <w:rPr>
          <w:bCs/>
          <w:sz w:val="24"/>
          <w:szCs w:val="24"/>
          <w:lang w:eastAsia="zh-CN"/>
        </w:rPr>
      </w:pPr>
      <w:r w:rsidRPr="00482396">
        <w:rPr>
          <w:bCs/>
          <w:sz w:val="24"/>
          <w:szCs w:val="24"/>
          <w:lang w:eastAsia="zh-CN"/>
        </w:rPr>
        <w:t>A tervezett jogszabály várható következményei, különösen:</w:t>
      </w:r>
    </w:p>
    <w:p w14:paraId="2B308E51" w14:textId="77777777" w:rsidR="005E19D6" w:rsidRPr="00482396" w:rsidRDefault="005E19D6" w:rsidP="005E19D6">
      <w:pPr>
        <w:suppressAutoHyphens/>
        <w:autoSpaceDE w:val="0"/>
        <w:jc w:val="both"/>
        <w:rPr>
          <w:sz w:val="24"/>
          <w:szCs w:val="24"/>
          <w:lang w:eastAsia="zh-CN"/>
        </w:rPr>
      </w:pPr>
    </w:p>
    <w:p w14:paraId="00D08C27" w14:textId="77777777" w:rsidR="005E19D6" w:rsidRPr="006E7FB9" w:rsidRDefault="005E19D6" w:rsidP="005E19D6">
      <w:pPr>
        <w:numPr>
          <w:ilvl w:val="0"/>
          <w:numId w:val="1"/>
        </w:numPr>
        <w:suppressAutoHyphens/>
        <w:autoSpaceDE w:val="0"/>
        <w:ind w:firstLine="0"/>
        <w:jc w:val="both"/>
        <w:rPr>
          <w:b/>
          <w:i/>
          <w:iCs/>
          <w:sz w:val="24"/>
          <w:szCs w:val="24"/>
          <w:lang w:eastAsia="zh-CN"/>
        </w:rPr>
      </w:pPr>
      <w:r w:rsidRPr="006E7FB9">
        <w:rPr>
          <w:b/>
          <w:bCs/>
          <w:i/>
          <w:iCs/>
          <w:sz w:val="24"/>
          <w:szCs w:val="24"/>
          <w:lang w:eastAsia="zh-CN"/>
        </w:rPr>
        <w:t>Társadalmi, gazdasági, költségvetési hatások</w:t>
      </w:r>
    </w:p>
    <w:p w14:paraId="2C64C560" w14:textId="77777777" w:rsidR="005E19D6" w:rsidRDefault="005E19D6" w:rsidP="005E19D6">
      <w:pPr>
        <w:suppressAutoHyphens/>
        <w:autoSpaceDE w:val="0"/>
        <w:ind w:firstLine="708"/>
        <w:jc w:val="both"/>
        <w:rPr>
          <w:sz w:val="24"/>
          <w:szCs w:val="24"/>
          <w:lang w:eastAsia="zh-CN"/>
        </w:rPr>
      </w:pPr>
    </w:p>
    <w:p w14:paraId="5AB7480C" w14:textId="60745C01" w:rsidR="00983128" w:rsidRDefault="001B0C38" w:rsidP="00983128">
      <w:pPr>
        <w:suppressAutoHyphens/>
        <w:autoSpaceDE w:val="0"/>
        <w:ind w:left="708"/>
        <w:jc w:val="both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 xml:space="preserve">A rendeletnek költségvetési hatása </w:t>
      </w:r>
      <w:r w:rsidR="00F82D9A">
        <w:rPr>
          <w:sz w:val="24"/>
          <w:szCs w:val="24"/>
          <w:lang w:eastAsia="zh-CN"/>
        </w:rPr>
        <w:t>van, az Önkormányzat a keletkezett tartozásokat be tudja szedni</w:t>
      </w:r>
      <w:r>
        <w:rPr>
          <w:sz w:val="24"/>
          <w:szCs w:val="24"/>
          <w:lang w:eastAsia="zh-CN"/>
        </w:rPr>
        <w:t xml:space="preserve">. </w:t>
      </w:r>
    </w:p>
    <w:p w14:paraId="03DD4546" w14:textId="77777777" w:rsidR="00983128" w:rsidRPr="00482396" w:rsidRDefault="00983128" w:rsidP="005E19D6">
      <w:pPr>
        <w:suppressAutoHyphens/>
        <w:autoSpaceDE w:val="0"/>
        <w:ind w:firstLine="708"/>
        <w:jc w:val="both"/>
        <w:rPr>
          <w:sz w:val="24"/>
          <w:szCs w:val="24"/>
          <w:lang w:eastAsia="zh-CN"/>
        </w:rPr>
      </w:pPr>
    </w:p>
    <w:p w14:paraId="30F4B01E" w14:textId="77777777" w:rsidR="005E19D6" w:rsidRPr="006E7FB9" w:rsidRDefault="005E19D6" w:rsidP="005E19D6">
      <w:pPr>
        <w:numPr>
          <w:ilvl w:val="0"/>
          <w:numId w:val="1"/>
        </w:numPr>
        <w:suppressAutoHyphens/>
        <w:autoSpaceDE w:val="0"/>
        <w:ind w:firstLine="0"/>
        <w:jc w:val="both"/>
        <w:rPr>
          <w:b/>
          <w:i/>
          <w:iCs/>
          <w:sz w:val="24"/>
          <w:szCs w:val="24"/>
          <w:lang w:eastAsia="zh-CN"/>
        </w:rPr>
      </w:pPr>
      <w:r w:rsidRPr="006E7FB9">
        <w:rPr>
          <w:b/>
          <w:bCs/>
          <w:i/>
          <w:iCs/>
          <w:sz w:val="24"/>
          <w:szCs w:val="24"/>
          <w:lang w:eastAsia="zh-CN"/>
        </w:rPr>
        <w:t>Környezeti és egészségi hatások</w:t>
      </w:r>
    </w:p>
    <w:p w14:paraId="49F1CBF3" w14:textId="77777777" w:rsidR="006E7FB9" w:rsidRPr="006E7FB9" w:rsidRDefault="006E7FB9" w:rsidP="006E7FB9">
      <w:pPr>
        <w:suppressAutoHyphens/>
        <w:autoSpaceDE w:val="0"/>
        <w:jc w:val="both"/>
        <w:rPr>
          <w:b/>
          <w:i/>
          <w:iCs/>
          <w:sz w:val="24"/>
          <w:szCs w:val="24"/>
          <w:lang w:eastAsia="zh-CN"/>
        </w:rPr>
      </w:pPr>
    </w:p>
    <w:p w14:paraId="36154A3D" w14:textId="5D02CD86" w:rsidR="005E19D6" w:rsidRPr="00482396" w:rsidRDefault="00740953" w:rsidP="005E19D6">
      <w:pPr>
        <w:pStyle w:val="Szvegtrzs21"/>
        <w:ind w:left="708"/>
        <w:rPr>
          <w:rFonts w:ascii="Times New Roman" w:hAnsi="Times New Roman"/>
          <w:color w:val="auto"/>
          <w:szCs w:val="24"/>
        </w:rPr>
      </w:pPr>
      <w:r>
        <w:rPr>
          <w:rFonts w:ascii="Times New Roman" w:hAnsi="Times New Roman"/>
          <w:color w:val="auto"/>
          <w:szCs w:val="24"/>
        </w:rPr>
        <w:t>Nem releváns</w:t>
      </w:r>
    </w:p>
    <w:p w14:paraId="69CDC9BE" w14:textId="77777777" w:rsidR="005E19D6" w:rsidRPr="00482396" w:rsidRDefault="005E19D6" w:rsidP="005E19D6">
      <w:pPr>
        <w:pStyle w:val="Szvegtrzs21"/>
        <w:ind w:left="708"/>
        <w:rPr>
          <w:rFonts w:ascii="Times New Roman" w:hAnsi="Times New Roman"/>
          <w:color w:val="auto"/>
          <w:szCs w:val="24"/>
        </w:rPr>
      </w:pPr>
    </w:p>
    <w:p w14:paraId="16C17816" w14:textId="77777777" w:rsidR="005E19D6" w:rsidRPr="006E7FB9" w:rsidRDefault="005E19D6" w:rsidP="005E19D6">
      <w:pPr>
        <w:numPr>
          <w:ilvl w:val="0"/>
          <w:numId w:val="1"/>
        </w:numPr>
        <w:suppressAutoHyphens/>
        <w:autoSpaceDE w:val="0"/>
        <w:ind w:firstLine="0"/>
        <w:jc w:val="both"/>
        <w:rPr>
          <w:b/>
          <w:i/>
          <w:iCs/>
          <w:sz w:val="24"/>
          <w:szCs w:val="24"/>
          <w:lang w:eastAsia="zh-CN"/>
        </w:rPr>
      </w:pPr>
      <w:r w:rsidRPr="006E7FB9">
        <w:rPr>
          <w:b/>
          <w:bCs/>
          <w:i/>
          <w:iCs/>
          <w:sz w:val="24"/>
          <w:szCs w:val="24"/>
          <w:lang w:eastAsia="zh-CN"/>
        </w:rPr>
        <w:t xml:space="preserve">Adminisztratív </w:t>
      </w:r>
      <w:proofErr w:type="spellStart"/>
      <w:r w:rsidRPr="006E7FB9">
        <w:rPr>
          <w:b/>
          <w:bCs/>
          <w:i/>
          <w:iCs/>
          <w:sz w:val="24"/>
          <w:szCs w:val="24"/>
          <w:lang w:eastAsia="zh-CN"/>
        </w:rPr>
        <w:t>terheket</w:t>
      </w:r>
      <w:proofErr w:type="spellEnd"/>
      <w:r w:rsidRPr="006E7FB9">
        <w:rPr>
          <w:b/>
          <w:bCs/>
          <w:i/>
          <w:iCs/>
          <w:sz w:val="24"/>
          <w:szCs w:val="24"/>
          <w:lang w:eastAsia="zh-CN"/>
        </w:rPr>
        <w:t xml:space="preserve"> befolyásoló hatások</w:t>
      </w:r>
    </w:p>
    <w:p w14:paraId="6627E5B5" w14:textId="77777777" w:rsidR="006E7FB9" w:rsidRPr="006E7FB9" w:rsidRDefault="006E7FB9" w:rsidP="006E7FB9">
      <w:pPr>
        <w:suppressAutoHyphens/>
        <w:autoSpaceDE w:val="0"/>
        <w:jc w:val="both"/>
        <w:rPr>
          <w:b/>
          <w:i/>
          <w:iCs/>
          <w:sz w:val="24"/>
          <w:szCs w:val="24"/>
          <w:lang w:eastAsia="zh-CN"/>
        </w:rPr>
      </w:pPr>
    </w:p>
    <w:p w14:paraId="1728935A" w14:textId="0602242A" w:rsidR="005E19D6" w:rsidRPr="00482396" w:rsidRDefault="000C0955" w:rsidP="005E19D6">
      <w:pPr>
        <w:suppressAutoHyphens/>
        <w:autoSpaceDE w:val="0"/>
        <w:ind w:left="709" w:hanging="1"/>
        <w:jc w:val="both"/>
        <w:rPr>
          <w:bCs/>
          <w:sz w:val="24"/>
          <w:szCs w:val="24"/>
          <w:lang w:eastAsia="zh-CN"/>
        </w:rPr>
      </w:pPr>
      <w:r>
        <w:rPr>
          <w:bCs/>
          <w:sz w:val="24"/>
          <w:szCs w:val="24"/>
          <w:lang w:eastAsia="zh-CN"/>
        </w:rPr>
        <w:t xml:space="preserve">Új </w:t>
      </w:r>
      <w:proofErr w:type="spellStart"/>
      <w:r>
        <w:rPr>
          <w:bCs/>
          <w:sz w:val="24"/>
          <w:szCs w:val="24"/>
          <w:lang w:eastAsia="zh-CN"/>
        </w:rPr>
        <w:t>terheket</w:t>
      </w:r>
      <w:proofErr w:type="spellEnd"/>
      <w:r>
        <w:rPr>
          <w:bCs/>
          <w:sz w:val="24"/>
          <w:szCs w:val="24"/>
          <w:lang w:eastAsia="zh-CN"/>
        </w:rPr>
        <w:t xml:space="preserve"> </w:t>
      </w:r>
      <w:r w:rsidR="00256B93">
        <w:rPr>
          <w:bCs/>
          <w:sz w:val="24"/>
          <w:szCs w:val="24"/>
          <w:lang w:eastAsia="zh-CN"/>
        </w:rPr>
        <w:t xml:space="preserve">nem </w:t>
      </w:r>
      <w:r>
        <w:rPr>
          <w:bCs/>
          <w:sz w:val="24"/>
          <w:szCs w:val="24"/>
          <w:lang w:eastAsia="zh-CN"/>
        </w:rPr>
        <w:t>ró a Polgármesteri Hivatal adminisztratív feladatvégzőire</w:t>
      </w:r>
      <w:r w:rsidR="00256B93">
        <w:rPr>
          <w:bCs/>
          <w:sz w:val="24"/>
          <w:szCs w:val="24"/>
          <w:lang w:eastAsia="zh-CN"/>
        </w:rPr>
        <w:t>.</w:t>
      </w:r>
    </w:p>
    <w:p w14:paraId="0AA98F62" w14:textId="77777777" w:rsidR="005E19D6" w:rsidRPr="00482396" w:rsidRDefault="005E19D6" w:rsidP="005E19D6">
      <w:pPr>
        <w:suppressAutoHyphens/>
        <w:autoSpaceDE w:val="0"/>
        <w:ind w:firstLine="708"/>
        <w:jc w:val="both"/>
        <w:rPr>
          <w:sz w:val="24"/>
          <w:szCs w:val="24"/>
          <w:lang w:eastAsia="zh-CN"/>
        </w:rPr>
      </w:pPr>
    </w:p>
    <w:p w14:paraId="25EE521C" w14:textId="77777777" w:rsidR="005E19D6" w:rsidRPr="006E7FB9" w:rsidRDefault="005E19D6" w:rsidP="005E19D6">
      <w:pPr>
        <w:numPr>
          <w:ilvl w:val="0"/>
          <w:numId w:val="1"/>
        </w:numPr>
        <w:tabs>
          <w:tab w:val="clear" w:pos="0"/>
        </w:tabs>
        <w:suppressAutoHyphens/>
        <w:autoSpaceDE w:val="0"/>
        <w:ind w:left="709" w:hanging="709"/>
        <w:jc w:val="both"/>
        <w:rPr>
          <w:b/>
          <w:i/>
          <w:iCs/>
          <w:sz w:val="24"/>
          <w:szCs w:val="24"/>
          <w:lang w:eastAsia="zh-CN"/>
        </w:rPr>
      </w:pPr>
      <w:r w:rsidRPr="006E7FB9">
        <w:rPr>
          <w:b/>
          <w:bCs/>
          <w:i/>
          <w:iCs/>
          <w:sz w:val="24"/>
          <w:szCs w:val="24"/>
          <w:lang w:eastAsia="zh-CN"/>
        </w:rPr>
        <w:t xml:space="preserve">A jogszabály megalkotásának szükségessége, a jogalkotás elmaradásának várható következményei </w:t>
      </w:r>
    </w:p>
    <w:p w14:paraId="389B340C" w14:textId="19D88303" w:rsidR="00740953" w:rsidRPr="00E334A8" w:rsidRDefault="00740953" w:rsidP="00922518">
      <w:pPr>
        <w:jc w:val="both"/>
        <w:rPr>
          <w:sz w:val="24"/>
          <w:szCs w:val="24"/>
        </w:rPr>
      </w:pPr>
    </w:p>
    <w:p w14:paraId="173607BC" w14:textId="4395CD8A" w:rsidR="00E334A8" w:rsidRPr="00E334A8" w:rsidRDefault="00256B93" w:rsidP="00E20194">
      <w:pPr>
        <w:ind w:left="708"/>
        <w:jc w:val="both"/>
        <w:rPr>
          <w:sz w:val="24"/>
          <w:szCs w:val="24"/>
        </w:rPr>
      </w:pPr>
      <w:r>
        <w:rPr>
          <w:sz w:val="24"/>
          <w:szCs w:val="24"/>
        </w:rPr>
        <w:t>Az időszerűség és a jogszabályoknak való megfelelés.</w:t>
      </w:r>
    </w:p>
    <w:p w14:paraId="6D08DDA8" w14:textId="77777777" w:rsidR="00740953" w:rsidRDefault="00740953" w:rsidP="00740953">
      <w:pPr>
        <w:pStyle w:val="Listaszerbekezds"/>
        <w:ind w:right="-1"/>
        <w:jc w:val="both"/>
        <w:rPr>
          <w:bCs/>
          <w:sz w:val="24"/>
          <w:szCs w:val="24"/>
        </w:rPr>
      </w:pPr>
    </w:p>
    <w:p w14:paraId="7AC3EF3E" w14:textId="083EAECD" w:rsidR="005E19D6" w:rsidRPr="006E7FB9" w:rsidRDefault="005E19D6" w:rsidP="005E7E37">
      <w:pPr>
        <w:pStyle w:val="Listaszerbekezds"/>
        <w:numPr>
          <w:ilvl w:val="0"/>
          <w:numId w:val="1"/>
        </w:numPr>
        <w:tabs>
          <w:tab w:val="clear" w:pos="0"/>
        </w:tabs>
        <w:ind w:left="709" w:right="-1" w:hanging="709"/>
        <w:jc w:val="both"/>
        <w:rPr>
          <w:b/>
          <w:i/>
          <w:iCs/>
          <w:sz w:val="24"/>
          <w:szCs w:val="24"/>
          <w:lang w:eastAsia="zh-CN"/>
        </w:rPr>
      </w:pPr>
      <w:r w:rsidRPr="006E7FB9">
        <w:rPr>
          <w:b/>
          <w:bCs/>
          <w:i/>
          <w:iCs/>
          <w:sz w:val="24"/>
          <w:szCs w:val="24"/>
          <w:lang w:eastAsia="zh-CN"/>
        </w:rPr>
        <w:t>A jogszabály alkalmazásához szükséges személyi, szervezeti és pénzügyi feltételek</w:t>
      </w:r>
    </w:p>
    <w:p w14:paraId="6CC65218" w14:textId="77777777" w:rsidR="006E7FB9" w:rsidRPr="006E7FB9" w:rsidRDefault="006E7FB9" w:rsidP="006E7FB9">
      <w:pPr>
        <w:suppressAutoHyphens/>
        <w:autoSpaceDE w:val="0"/>
        <w:jc w:val="both"/>
        <w:rPr>
          <w:b/>
          <w:i/>
          <w:iCs/>
          <w:sz w:val="24"/>
          <w:szCs w:val="24"/>
          <w:lang w:eastAsia="zh-CN"/>
        </w:rPr>
      </w:pPr>
    </w:p>
    <w:p w14:paraId="49BE0A78" w14:textId="2B0F8B18" w:rsidR="005E19D6" w:rsidRPr="00482396" w:rsidRDefault="001B0C38" w:rsidP="006E7FB9">
      <w:pPr>
        <w:suppressAutoHyphens/>
        <w:autoSpaceDE w:val="0"/>
        <w:ind w:left="708"/>
        <w:jc w:val="both"/>
        <w:rPr>
          <w:sz w:val="24"/>
          <w:szCs w:val="24"/>
          <w:lang w:eastAsia="zh-CN"/>
        </w:rPr>
      </w:pPr>
      <w:r>
        <w:rPr>
          <w:bCs/>
          <w:sz w:val="24"/>
          <w:szCs w:val="24"/>
          <w:lang w:eastAsia="zh-CN"/>
        </w:rPr>
        <w:t>Nem releváns.</w:t>
      </w:r>
    </w:p>
    <w:p w14:paraId="1AA47BA2" w14:textId="77777777" w:rsidR="00EB3201" w:rsidRDefault="00EB3201"/>
    <w:sectPr w:rsidR="00EB320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Noto Sans CJK SC Regular">
    <w:altName w:val="Cambria"/>
    <w:panose1 w:val="00000000000000000000"/>
    <w:charset w:val="00"/>
    <w:family w:val="roman"/>
    <w:notTrueType/>
    <w:pitch w:val="default"/>
  </w:font>
  <w:font w:name="FreeSans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4"/>
    <w:multiLevelType w:val="singleLevel"/>
    <w:tmpl w:val="00000004"/>
    <w:name w:val="WW8Num8"/>
    <w:lvl w:ilvl="0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cs="Calibri" w:hint="default"/>
        <w:bCs/>
      </w:rPr>
    </w:lvl>
  </w:abstractNum>
  <w:num w:numId="1" w16cid:durableId="15437073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19D6"/>
    <w:rsid w:val="000A5F81"/>
    <w:rsid w:val="000C0955"/>
    <w:rsid w:val="001070E8"/>
    <w:rsid w:val="001B0C38"/>
    <w:rsid w:val="00256B93"/>
    <w:rsid w:val="002E3F9E"/>
    <w:rsid w:val="00362B7B"/>
    <w:rsid w:val="003F07AD"/>
    <w:rsid w:val="00534C58"/>
    <w:rsid w:val="005A53D2"/>
    <w:rsid w:val="005E19D6"/>
    <w:rsid w:val="005E7E37"/>
    <w:rsid w:val="006E7FB9"/>
    <w:rsid w:val="0070567C"/>
    <w:rsid w:val="00707672"/>
    <w:rsid w:val="00740953"/>
    <w:rsid w:val="007A5D45"/>
    <w:rsid w:val="008C724B"/>
    <w:rsid w:val="00922518"/>
    <w:rsid w:val="00983128"/>
    <w:rsid w:val="00AC11BD"/>
    <w:rsid w:val="00C37039"/>
    <w:rsid w:val="00C74217"/>
    <w:rsid w:val="00C80C1F"/>
    <w:rsid w:val="00E20194"/>
    <w:rsid w:val="00E334A8"/>
    <w:rsid w:val="00EA013B"/>
    <w:rsid w:val="00EB3201"/>
    <w:rsid w:val="00F82D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5B6FE8"/>
  <w15:chartTrackingRefBased/>
  <w15:docId w15:val="{8D0349B4-B91F-435E-B653-DCCA0D9211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Theme="minorHAnsi" w:hAnsi="Calibri" w:cs="Times New Roman"/>
        <w:sz w:val="24"/>
        <w:szCs w:val="24"/>
        <w:lang w:val="hu-H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5E19D6"/>
    <w:rPr>
      <w:rFonts w:ascii="Times New Roman" w:eastAsia="Times New Roman" w:hAnsi="Times New Roman"/>
      <w:sz w:val="20"/>
      <w:szCs w:val="20"/>
      <w:lang w:eastAsia="hu-HU"/>
    </w:rPr>
  </w:style>
  <w:style w:type="paragraph" w:styleId="Cmsor1">
    <w:name w:val="heading 1"/>
    <w:basedOn w:val="Norml"/>
    <w:next w:val="Norml"/>
    <w:link w:val="Cmsor1Char"/>
    <w:qFormat/>
    <w:rsid w:val="00362B7B"/>
    <w:pPr>
      <w:keepNext/>
      <w:ind w:left="2244" w:hanging="187"/>
      <w:jc w:val="both"/>
      <w:outlineLvl w:val="0"/>
    </w:p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rsid w:val="00362B7B"/>
    <w:rPr>
      <w:rFonts w:ascii="Times New Roman" w:eastAsia="Times New Roman" w:hAnsi="Times New Roman"/>
      <w:lang w:eastAsia="hu-HU"/>
    </w:rPr>
  </w:style>
  <w:style w:type="paragraph" w:styleId="Nincstrkz">
    <w:name w:val="No Spacing"/>
    <w:link w:val="NincstrkzChar"/>
    <w:uiPriority w:val="1"/>
    <w:qFormat/>
    <w:rsid w:val="00362B7B"/>
    <w:rPr>
      <w:rFonts w:eastAsia="Calibri"/>
      <w:sz w:val="22"/>
      <w:szCs w:val="22"/>
    </w:rPr>
  </w:style>
  <w:style w:type="paragraph" w:styleId="Listaszerbekezds">
    <w:name w:val="List Paragraph"/>
    <w:aliases w:val="lista_2"/>
    <w:basedOn w:val="Norml"/>
    <w:link w:val="ListaszerbekezdsChar"/>
    <w:uiPriority w:val="34"/>
    <w:qFormat/>
    <w:rsid w:val="00362B7B"/>
    <w:pPr>
      <w:ind w:left="720"/>
      <w:contextualSpacing/>
    </w:pPr>
  </w:style>
  <w:style w:type="character" w:customStyle="1" w:styleId="NincstrkzChar">
    <w:name w:val="Nincs térköz Char"/>
    <w:link w:val="Nincstrkz"/>
    <w:uiPriority w:val="1"/>
    <w:rsid w:val="005E19D6"/>
    <w:rPr>
      <w:rFonts w:eastAsia="Calibri"/>
      <w:sz w:val="22"/>
      <w:szCs w:val="22"/>
    </w:rPr>
  </w:style>
  <w:style w:type="paragraph" w:customStyle="1" w:styleId="Default">
    <w:name w:val="Default"/>
    <w:uiPriority w:val="99"/>
    <w:rsid w:val="005E19D6"/>
    <w:pPr>
      <w:autoSpaceDE w:val="0"/>
      <w:autoSpaceDN w:val="0"/>
      <w:adjustRightInd w:val="0"/>
    </w:pPr>
    <w:rPr>
      <w:rFonts w:ascii="Tahoma" w:eastAsia="Calibri" w:hAnsi="Tahoma" w:cs="Tahoma"/>
      <w:color w:val="000000"/>
    </w:rPr>
  </w:style>
  <w:style w:type="paragraph" w:customStyle="1" w:styleId="Szvegtrzs21">
    <w:name w:val="Szövegtörzs 21"/>
    <w:basedOn w:val="Norml"/>
    <w:rsid w:val="005E19D6"/>
    <w:pPr>
      <w:overflowPunct w:val="0"/>
      <w:autoSpaceDE w:val="0"/>
      <w:autoSpaceDN w:val="0"/>
      <w:adjustRightInd w:val="0"/>
      <w:jc w:val="both"/>
    </w:pPr>
    <w:rPr>
      <w:rFonts w:ascii="Arial" w:hAnsi="Arial"/>
      <w:color w:val="000000"/>
      <w:sz w:val="24"/>
    </w:rPr>
  </w:style>
  <w:style w:type="character" w:customStyle="1" w:styleId="ListaszerbekezdsChar">
    <w:name w:val="Listaszerű bekezdés Char"/>
    <w:aliases w:val="lista_2 Char"/>
    <w:link w:val="Listaszerbekezds"/>
    <w:uiPriority w:val="34"/>
    <w:locked/>
    <w:rsid w:val="005E19D6"/>
    <w:rPr>
      <w:rFonts w:ascii="Times New Roman" w:eastAsia="Times New Roman" w:hAnsi="Times New Roman"/>
      <w:lang w:eastAsia="hu-HU"/>
    </w:rPr>
  </w:style>
  <w:style w:type="character" w:styleId="Hiperhivatkozs">
    <w:name w:val="Hyperlink"/>
    <w:basedOn w:val="Bekezdsalapbettpusa"/>
    <w:uiPriority w:val="99"/>
    <w:unhideWhenUsed/>
    <w:rsid w:val="005E19D6"/>
    <w:rPr>
      <w:color w:val="0000FF"/>
      <w:u w:val="single"/>
    </w:rPr>
  </w:style>
  <w:style w:type="paragraph" w:styleId="Szvegtrzs">
    <w:name w:val="Body Text"/>
    <w:basedOn w:val="Norml"/>
    <w:link w:val="SzvegtrzsChar"/>
    <w:rsid w:val="005E7E37"/>
    <w:pPr>
      <w:suppressAutoHyphens/>
      <w:spacing w:after="140" w:line="288" w:lineRule="auto"/>
    </w:pPr>
    <w:rPr>
      <w:rFonts w:eastAsia="Noto Sans CJK SC Regular" w:cs="FreeSans"/>
      <w:kern w:val="2"/>
      <w:sz w:val="24"/>
      <w:szCs w:val="24"/>
      <w:lang w:eastAsia="zh-CN" w:bidi="hi-IN"/>
    </w:rPr>
  </w:style>
  <w:style w:type="character" w:customStyle="1" w:styleId="SzvegtrzsChar">
    <w:name w:val="Szövegtörzs Char"/>
    <w:basedOn w:val="Bekezdsalapbettpusa"/>
    <w:link w:val="Szvegtrzs"/>
    <w:rsid w:val="005E7E37"/>
    <w:rPr>
      <w:rFonts w:ascii="Times New Roman" w:eastAsia="Noto Sans CJK SC Regular" w:hAnsi="Times New Roman" w:cs="FreeSans"/>
      <w:kern w:val="2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110</Words>
  <Characters>764</Characters>
  <Application>Microsoft Office Word</Application>
  <DocSecurity>0</DocSecurity>
  <Lines>6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Kasziba Sándor</dc:creator>
  <cp:keywords/>
  <dc:description/>
  <cp:lastModifiedBy>Dr Rennerné Anikó</cp:lastModifiedBy>
  <cp:revision>11</cp:revision>
  <dcterms:created xsi:type="dcterms:W3CDTF">2023-04-20T11:23:00Z</dcterms:created>
  <dcterms:modified xsi:type="dcterms:W3CDTF">2026-02-05T08:41:00Z</dcterms:modified>
</cp:coreProperties>
</file>